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E4" w:rsidRDefault="003F66E4" w:rsidP="003F66E4">
      <w:pPr>
        <w:pStyle w:val="a3"/>
        <w:jc w:val="center"/>
      </w:pPr>
      <w:r>
        <w:rPr>
          <w:rStyle w:val="a4"/>
        </w:rPr>
        <w:t>Консультация для родителей</w:t>
      </w:r>
    </w:p>
    <w:p w:rsidR="003F66E4" w:rsidRDefault="003F66E4" w:rsidP="003F66E4">
      <w:pPr>
        <w:pStyle w:val="a3"/>
        <w:jc w:val="center"/>
      </w:pPr>
      <w:r>
        <w:t> </w:t>
      </w:r>
    </w:p>
    <w:p w:rsidR="003F66E4" w:rsidRDefault="003F66E4" w:rsidP="003F66E4">
      <w:pPr>
        <w:pStyle w:val="a3"/>
        <w:jc w:val="center"/>
      </w:pPr>
      <w:r>
        <w:rPr>
          <w:rStyle w:val="a5"/>
          <w:b/>
          <w:bCs/>
        </w:rPr>
        <w:t>Этапы формирования пространственных</w:t>
      </w:r>
    </w:p>
    <w:p w:rsidR="003F66E4" w:rsidRDefault="003F66E4" w:rsidP="003F66E4">
      <w:pPr>
        <w:pStyle w:val="a3"/>
        <w:jc w:val="center"/>
      </w:pPr>
      <w:r>
        <w:rPr>
          <w:rStyle w:val="a5"/>
          <w:b/>
          <w:bCs/>
        </w:rPr>
        <w:t>представлений у дошкольников</w:t>
      </w:r>
    </w:p>
    <w:p w:rsidR="003F66E4" w:rsidRDefault="003F66E4" w:rsidP="003F66E4">
      <w:pPr>
        <w:pStyle w:val="a3"/>
      </w:pPr>
      <w:r>
        <w:rPr>
          <w:rStyle w:val="a4"/>
        </w:rPr>
        <w:t>Дошкольный возраст</w:t>
      </w:r>
      <w:r>
        <w:t> – период интенсивного развития пространственных представлений. Пространственные представления, хотя и возникают очень рано, являются более сложным процессом, чем умение различать качества предмета. В формировании пространственных представлений и способов ориентации в пространстве участвуют различные анализаторы (кинестетический, осязательный, зрительный, слуховой).</w:t>
      </w:r>
    </w:p>
    <w:p w:rsidR="003F66E4" w:rsidRDefault="003F66E4" w:rsidP="003F66E4">
      <w:pPr>
        <w:pStyle w:val="a3"/>
      </w:pPr>
      <w:r>
        <w:t>Для ребёнка-дошкольника основной путь развития – эмпирическое обобщение, т.е. обобщение своего чувственного опыта. Накопление этого чувственного опыта связано с активностью сенсорных способностей ребёнка, «переработку» его обеспечивают интеллектуальные способности. А для этого необходимо обеспечить условия для наблюдения и экспериментирования. Иными словами, для дошкольника содержание должно быть чувственно воспринимаемо, и должно позволять активное экспериментирование, результат которого, сформулированный в эмпирическом обобщении, как раз будет собственно воплощением момента продвижения (развития) ребёнка на пути познания окружающего мира.</w:t>
      </w:r>
    </w:p>
    <w:p w:rsidR="003F66E4" w:rsidRDefault="003F66E4" w:rsidP="003F66E4">
      <w:pPr>
        <w:pStyle w:val="a3"/>
      </w:pPr>
      <w:r>
        <w:t>В своем учебном пособии А. А. Столяр писал: “ 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 В понятие пространственная ориентация входит оценка расстояний, размеров, формы, взаимного положения предметов и их положения относительно тела ориентирующегося”.</w:t>
      </w:r>
    </w:p>
    <w:p w:rsidR="003F66E4" w:rsidRDefault="003F66E4" w:rsidP="003F66E4">
      <w:pPr>
        <w:pStyle w:val="a3"/>
      </w:pPr>
      <w:r>
        <w:t>Изучив опыт многих педагогов – исследователей мы должны методически правильно, последовательно, поэтапно, с постепенным усложнением обучать детей задачам раздела ориентировка в пространстве.</w:t>
      </w:r>
    </w:p>
    <w:p w:rsidR="003F66E4" w:rsidRDefault="003F66E4" w:rsidP="003F66E4">
      <w:pPr>
        <w:pStyle w:val="a3"/>
      </w:pPr>
      <w:r>
        <w:rPr>
          <w:rStyle w:val="a4"/>
        </w:rPr>
        <w:t>I этап: Ориентировка “на себе”.</w:t>
      </w:r>
    </w:p>
    <w:p w:rsidR="003F66E4" w:rsidRDefault="003F66E4" w:rsidP="003F66E4">
      <w:pPr>
        <w:pStyle w:val="a3"/>
      </w:pPr>
      <w:r>
        <w:t>Первоначальной задачей является освоение ребенком ориентировки на собственном теле. Она основывается на знании пространственного расположения отдельных частей своего тела, умении ориентироваться в предметно-пространственном окружении “от себя”.</w:t>
      </w:r>
    </w:p>
    <w:p w:rsidR="003F66E4" w:rsidRDefault="003F66E4" w:rsidP="003F66E4">
      <w:pPr>
        <w:pStyle w:val="a3"/>
      </w:pPr>
      <w:r>
        <w:t>Дети овладевают ориентировкой “на себе” в младшем возрасте. Она включает знание отдельных частей своего тела и лица, в том числе симметричных (правая или левая рука, нога и т.д.).</w:t>
      </w:r>
    </w:p>
    <w:p w:rsidR="003F66E4" w:rsidRDefault="003F66E4" w:rsidP="003F66E4">
      <w:pPr>
        <w:pStyle w:val="a3"/>
      </w:pPr>
      <w:r>
        <w:t>Умение ориентироваться “на себе” — предпосылка, необходимая для перехода к следующей ступени —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Ребенок как бы мысленно переносит ее на другие объекты и по аналогии выделяет на другом человеке, на предметах. Скажем, дети рассматривают игрушки, активно действуют ими. В ходе беседы воспитатель фиксирует их внимание на характерных деталях.</w:t>
      </w:r>
    </w:p>
    <w:p w:rsidR="003F66E4" w:rsidRDefault="003F66E4" w:rsidP="003F66E4">
      <w:pPr>
        <w:pStyle w:val="a3"/>
      </w:pPr>
      <w:r>
        <w:lastRenderedPageBreak/>
        <w:t>Например, рассматривается машина: спереди кабина, кузов—сзади, внизу — колеса, передние и задние.</w:t>
      </w:r>
    </w:p>
    <w:p w:rsidR="003F66E4" w:rsidRDefault="003F66E4" w:rsidP="003F66E4">
      <w:pPr>
        <w:pStyle w:val="a3"/>
      </w:pPr>
      <w:r>
        <w:t>Умение выделять противоположные стороны сначала на себе, а затем на другом человеке, на предметах позволит ребенку овладеть в дальнейшем ориентировкой не только “от себя”, но и от любых других объектов, от другого человека". Это, во-первых. Во-вторых, эти знания и умения необходимы для распознавания пространственных отношений между предметами, о которых мы судим на основе их соотнесенности к сторонам — передним (лицевым), боковым, верхним и т. д. И, наконец, в-третьих, ориентировка в пределах даже весьма ограниченного пространства (групповая комната или часть помещения, площадь стола, лист бумаги и др.) предполагает знание основных направлений. Это новая программная задача. С полным основанием ее можно назвать центральной в содержании всей работы.</w:t>
      </w:r>
    </w:p>
    <w:p w:rsidR="003F66E4" w:rsidRDefault="003F66E4" w:rsidP="003F66E4">
      <w:pPr>
        <w:pStyle w:val="a3"/>
      </w:pPr>
      <w:r>
        <w:rPr>
          <w:rStyle w:val="a4"/>
        </w:rPr>
        <w:t>II этап: Ориентировка “от себя”.</w:t>
      </w:r>
    </w:p>
    <w:p w:rsidR="003F66E4" w:rsidRDefault="003F66E4" w:rsidP="003F66E4">
      <w:pPr>
        <w:pStyle w:val="a3"/>
      </w:pPr>
      <w:r>
        <w:t>В младшем дошкольном возрасте детей учат различать основные группы направлений (вперед — назад, вверх — вниз, направо—налево). Ребенок их осваивает на основе знания сторон собственного тела. И связь эту важно упрочить с помощью игровых упражнений типа “Куда показывает флажок?”. Дети должны отгадать, например, какое направление указывается флажком (вверх или вниз, в сторону, вперед или назад). Они сами выполняют игровые задания, указанные с помощью флажков, лент, шаров, мячей. Так постепенно будет формироваться первоначальный опыт ориентировки в пространстве с учетом направлений, перестраиваться восприятие самого пространства.</w:t>
      </w:r>
    </w:p>
    <w:p w:rsidR="003F66E4" w:rsidRDefault="003F66E4" w:rsidP="003F66E4">
      <w:pPr>
        <w:pStyle w:val="a3"/>
      </w:pPr>
      <w: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w:t>
      </w:r>
    </w:p>
    <w:p w:rsidR="003F66E4" w:rsidRDefault="003F66E4" w:rsidP="003F66E4">
      <w:pPr>
        <w:pStyle w:val="a3"/>
      </w:pPr>
      <w:r>
        <w:t>Для этого необходимо уметь вычленить различные стороны этого объекта: переднюю, заднюю, правую, левую, верхнюю, нижнюю.</w:t>
      </w:r>
    </w:p>
    <w:p w:rsidR="003F66E4" w:rsidRDefault="003F66E4" w:rsidP="003F66E4">
      <w:pPr>
        <w:pStyle w:val="a3"/>
      </w:pPr>
      <w:r>
        <w:rPr>
          <w:rStyle w:val="a5"/>
          <w:b/>
          <w:bCs/>
        </w:rPr>
        <w:t>Игры на формирование пространственных представлений: слева, справа, вверху, внизу, впереди, сзади, далеко, близко.</w:t>
      </w:r>
    </w:p>
    <w:p w:rsidR="003F66E4" w:rsidRDefault="003F66E4" w:rsidP="003F66E4">
      <w:pPr>
        <w:pStyle w:val="a3"/>
      </w:pPr>
      <w:r>
        <w:t>  </w:t>
      </w:r>
      <w:r>
        <w:rPr>
          <w:u w:val="single"/>
        </w:rPr>
        <w:t>игра «Что справа».</w:t>
      </w:r>
      <w:r>
        <w:t> Дети сидят вдоль края ковра. По всем сторонам ковра расположено по 5-6 игрушек. Вариант 1. Ведущий просит детей вспомнить, где у них правая рука. Затем одному из детей предлагается встать в центр на ковре и назвать – какие игрушки расположены справа от него. При этом каждый следующий ребёнок повёрнут в другом направлении по сравнению с предыдущим.</w:t>
      </w:r>
    </w:p>
    <w:p w:rsidR="003F66E4" w:rsidRDefault="003F66E4" w:rsidP="003F66E4">
      <w:pPr>
        <w:pStyle w:val="a3"/>
      </w:pPr>
      <w:r>
        <w:t>Вариант 2. Ведущий или кто-нибудь из детей называет игрушки, расположенные в одном ряду и просят ребёнка, находящегося в центре ковра назвать – с какой они стороны.</w:t>
      </w:r>
    </w:p>
    <w:p w:rsidR="003F66E4" w:rsidRDefault="003F66E4" w:rsidP="003F66E4">
      <w:pPr>
        <w:pStyle w:val="a3"/>
      </w:pPr>
      <w:r>
        <w:t>Вариант 3. Ведущий просит одного из детей встать так, чтобы игрушки, сидящие по одной из сторон ковра (называет их), были справа от него.</w:t>
      </w:r>
    </w:p>
    <w:p w:rsidR="003F66E4" w:rsidRDefault="003F66E4" w:rsidP="003F66E4">
      <w:pPr>
        <w:pStyle w:val="a3"/>
      </w:pPr>
      <w:r>
        <w:t>  </w:t>
      </w:r>
      <w:r>
        <w:rPr>
          <w:u w:val="single"/>
        </w:rPr>
        <w:t>игра «На плоту».</w:t>
      </w:r>
      <w:r>
        <w:t xml:space="preserve"> Дети стоят на ковре на одинаковом расстоянии друг от друга. Каждый стоит на воображаемом плоту. Ведущий задаёт индивидуально вопросы детям, при этом постоянно просит их изменить направление. Например, Петя, кто стоит у тебя слева; </w:t>
      </w:r>
      <w:r>
        <w:lastRenderedPageBreak/>
        <w:t>Маша, кто стоит сзади тебя; Серёжа, кто стоит перед тобой; все повернулись налево; Таня, кто стоит слева от тебя, и т.д.</w:t>
      </w:r>
    </w:p>
    <w:p w:rsidR="003F66E4" w:rsidRDefault="003F66E4" w:rsidP="003F66E4">
      <w:pPr>
        <w:pStyle w:val="a3"/>
      </w:pPr>
      <w:r>
        <w:t>  </w:t>
      </w:r>
      <w:r>
        <w:rPr>
          <w:u w:val="single"/>
        </w:rPr>
        <w:t>игра «Колокольчик».</w:t>
      </w:r>
      <w:r>
        <w:t> Все дети сидят на ковре, один из них – водящий, он закрывает глаза. Ведущий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3F66E4" w:rsidRDefault="003F66E4" w:rsidP="003F66E4">
      <w:pPr>
        <w:pStyle w:val="a3"/>
      </w:pPr>
      <w:r>
        <w:t>  </w:t>
      </w:r>
      <w:r>
        <w:rPr>
          <w:u w:val="single"/>
        </w:rPr>
        <w:t>игра «Скажи наоборот».</w:t>
      </w:r>
      <w:r>
        <w:t xml:space="preserve"> Эту игру можно проводить как со всеми детьми, так и с 1-2. Ведущий называет пространственные ориентиры, а ребёнок, получивший знак (мяч, стрелка, фишка и т.п.), называет ориентир, противоположный по значению. </w:t>
      </w:r>
      <w:proofErr w:type="gramStart"/>
      <w:r>
        <w:t>Например</w:t>
      </w:r>
      <w:proofErr w:type="gramEnd"/>
      <w:r>
        <w:t>: лево – право, верх – низ, и т.д.</w:t>
      </w:r>
    </w:p>
    <w:p w:rsidR="003F66E4" w:rsidRDefault="003F66E4" w:rsidP="003F66E4">
      <w:pPr>
        <w:pStyle w:val="a3"/>
      </w:pPr>
      <w:r>
        <w:t>  </w:t>
      </w:r>
      <w:r>
        <w:rPr>
          <w:u w:val="single"/>
        </w:rPr>
        <w:t>игра «Магазин».</w:t>
      </w:r>
      <w:r>
        <w:t xml:space="preserve"> В этой игре могут принимать участие двое детей или две подгруппы детей. Они сидят друг напротив друга, отгородившись ширмой. </w:t>
      </w:r>
      <w:proofErr w:type="gramStart"/>
      <w:r>
        <w:t>У каждого одинаковый набор</w:t>
      </w:r>
      <w:proofErr w:type="gramEnd"/>
      <w:r>
        <w:t xml:space="preserve">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3F66E4" w:rsidRDefault="003F66E4" w:rsidP="003F66E4">
      <w:pPr>
        <w:pStyle w:val="a3"/>
      </w:pPr>
      <w:r>
        <w:rPr>
          <w:rStyle w:val="a4"/>
        </w:rPr>
        <w:t>III этап. Формирование умений детей определять словом положение того или иного предмета по отношению к другому.</w:t>
      </w:r>
    </w:p>
    <w:p w:rsidR="003F66E4" w:rsidRDefault="003F66E4" w:rsidP="003F66E4">
      <w:pPr>
        <w:pStyle w:val="a3"/>
      </w:pPr>
      <w:r>
        <w:t xml:space="preserve">Ориентировки “на </w:t>
      </w:r>
      <w:proofErr w:type="gramStart"/>
      <w:r>
        <w:t>себе ”</w:t>
      </w:r>
      <w:proofErr w:type="gramEnd"/>
      <w:r>
        <w:t xml:space="preserve">, “от себя”, применение их на различных предметах позволяют ребенку уяснить значение таких пространственных предлогов, как в, под, на, за. Предлог на обычно ассоциируется с верхней плоскостью предмета (на столе, на стуле); предлог под – с нижней стороной; предлог </w:t>
      </w:r>
      <w:proofErr w:type="gramStart"/>
      <w:r>
        <w:t>в воспринимается</w:t>
      </w:r>
      <w:proofErr w:type="gramEnd"/>
      <w:r>
        <w:t xml:space="preserve"> как указание на расположение внутри какого-либо объекта.</w:t>
      </w:r>
    </w:p>
    <w:p w:rsidR="003F66E4" w:rsidRDefault="003F66E4" w:rsidP="003F66E4">
      <w:pPr>
        <w:pStyle w:val="a3"/>
      </w:pPr>
      <w:r>
        <w:t>Освоение системы отсчета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w:t>
      </w:r>
    </w:p>
    <w:p w:rsidR="003F66E4" w:rsidRDefault="003F66E4" w:rsidP="003F66E4">
      <w:pPr>
        <w:pStyle w:val="a3"/>
      </w:pPr>
      <w:r>
        <w:t>Направление “вверх – вниз” (“вверху – внизу”) позволяет ребенку уяснить такие ориентировки, как “над” и “под”, “посередине” и “между” при расположении группы предметов по вертикальной линии. Направления “направо – налево” (“справа – слева”) помогает лучше понять пространственные отношения, определяемые словами рядом, посередине и между, сбоку или с краю.</w:t>
      </w:r>
    </w:p>
    <w:p w:rsidR="003F66E4" w:rsidRDefault="003F66E4" w:rsidP="003F66E4">
      <w:pPr>
        <w:pStyle w:val="a3"/>
      </w:pPr>
      <w:r>
        <w:t>Направление “вперед – назад” (“впереди – сзади”) способствует уяснению таких пространственных отношений, как “впереди”, “перед”, “напротив”, “за”, “позади”, “посередине” и “между” при расположении предметов по фронтальной линии от исходной точки отсчета.</w:t>
      </w:r>
    </w:p>
    <w:p w:rsidR="003F66E4" w:rsidRDefault="003F66E4" w:rsidP="003F66E4">
      <w:pPr>
        <w:pStyle w:val="a3"/>
      </w:pPr>
      <w:r>
        <w:t>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w:t>
      </w:r>
    </w:p>
    <w:p w:rsidR="003F66E4" w:rsidRDefault="003F66E4" w:rsidP="003F66E4">
      <w:pPr>
        <w:pStyle w:val="a3"/>
      </w:pPr>
      <w:r>
        <w:rPr>
          <w:rStyle w:val="a4"/>
        </w:rPr>
        <w:t>Игры на формирование умений детей определять словом положение того или иного предмета по отношению к другому.</w:t>
      </w:r>
    </w:p>
    <w:p w:rsidR="003F66E4" w:rsidRDefault="003F66E4" w:rsidP="003F66E4">
      <w:pPr>
        <w:pStyle w:val="a3"/>
      </w:pPr>
      <w:r>
        <w:t>  </w:t>
      </w:r>
      <w:r>
        <w:rPr>
          <w:u w:val="single"/>
        </w:rPr>
        <w:t>игра «Что изменилось?».</w:t>
      </w:r>
      <w:r>
        <w:t xml:space="preserve"> Перед детьми на столе в 2 (3) ряда расположены игрушки, по 3 (4) в каждом ряду. Ведущий предлагает всем детям посмотреть и запомнить расположение </w:t>
      </w:r>
      <w:r>
        <w:lastRenderedPageBreak/>
        <w:t xml:space="preserve">игрушек. Затем дети закрывают глаза. Вариант 1: ведущий убирает какую-нибудь игрушку и просит назвать её и то место, где она находилась. Например, исчез </w:t>
      </w:r>
      <w:proofErr w:type="spellStart"/>
      <w:r>
        <w:t>дракоша</w:t>
      </w:r>
      <w:proofErr w:type="spellEnd"/>
      <w:r>
        <w:t>, который был внизу между щенком и попугаем.</w:t>
      </w:r>
    </w:p>
    <w:p w:rsidR="003F66E4" w:rsidRDefault="003F66E4" w:rsidP="003F66E4">
      <w:pPr>
        <w:pStyle w:val="a3"/>
      </w:pPr>
      <w:r>
        <w:t>Вариант 2: ведущий меняет местами две игрушки и просит назвать то место, где они были первоначально. Например, поросёнок сидел внизу слева, а мышка – наверху между щенком и телёнком.</w:t>
      </w:r>
    </w:p>
    <w:p w:rsidR="003F66E4" w:rsidRDefault="003F66E4" w:rsidP="003F66E4">
      <w:pPr>
        <w:pStyle w:val="a3"/>
      </w:pPr>
      <w:r>
        <w:t xml:space="preserve">В роли ведущего </w:t>
      </w:r>
      <w:proofErr w:type="gramStart"/>
      <w:r>
        <w:t>может быть</w:t>
      </w:r>
      <w:proofErr w:type="gramEnd"/>
      <w:r>
        <w:t xml:space="preserve"> как педагог, так и ребёнок.</w:t>
      </w:r>
    </w:p>
    <w:p w:rsidR="003F66E4" w:rsidRDefault="003F66E4" w:rsidP="003F66E4">
      <w:pPr>
        <w:pStyle w:val="a3"/>
      </w:pPr>
      <w:r>
        <w:t>  </w:t>
      </w:r>
      <w:r>
        <w:rPr>
          <w:u w:val="single"/>
        </w:rPr>
        <w:t>игра «Новоселье».</w:t>
      </w:r>
      <w:r>
        <w:t xml:space="preserve"> 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Например, внизу квартиры получили: мышка, козлёнок и обезьянка, причём козлёнок – слева, а обезьянка – между мышкой и козлёнком, и </w:t>
      </w:r>
      <w:proofErr w:type="spellStart"/>
      <w:r>
        <w:t>т.д.Эту</w:t>
      </w:r>
      <w:proofErr w:type="spellEnd"/>
      <w:r>
        <w:t xml:space="preserve"> игру целесообразно проводить с небольшой подгруппой детей (2-3человека). В роли ведущего вначале выступает педагог, в дальнейшем необходимо привлекать детей, – это будет способствовать закреплению и расширению их активного словарного запаса.</w:t>
      </w:r>
    </w:p>
    <w:p w:rsidR="003F66E4" w:rsidRDefault="003F66E4" w:rsidP="003F66E4">
      <w:pPr>
        <w:pStyle w:val="a3"/>
      </w:pPr>
      <w:r>
        <w:rPr>
          <w:rStyle w:val="a4"/>
        </w:rPr>
        <w:t>IV этап. Формирование умений ориентироваться в трехмерном пространстве в движении.</w:t>
      </w:r>
    </w:p>
    <w:p w:rsidR="003F66E4" w:rsidRDefault="003F66E4" w:rsidP="003F66E4">
      <w:pPr>
        <w:pStyle w:val="a3"/>
      </w:pPr>
      <w:r>
        <w:rPr>
          <w:rStyle w:val="a4"/>
        </w:rPr>
        <w:t>Игры на формирование умений ориентироваться в движении.</w:t>
      </w:r>
    </w:p>
    <w:p w:rsidR="003F66E4" w:rsidRDefault="003F66E4" w:rsidP="003F66E4">
      <w:pPr>
        <w:pStyle w:val="a3"/>
      </w:pPr>
      <w:r>
        <w:t>  </w:t>
      </w:r>
      <w:r>
        <w:rPr>
          <w:u w:val="single"/>
        </w:rPr>
        <w:t>игра «Куда пойдёшь и что найдёшь».</w:t>
      </w:r>
      <w:r>
        <w:t> Перед игрой все дети рассаживаются полукругом перед полками с игрушками. Один из детей поворачивается лицом ко всем детям, но при этом не видит, куда ведущий спрятал игрушку. Затем ведущий даёт инструкции этому ребёнку. Например, сделай 2 шага вперёд, 3 шага влево, ещё 1 шаг вперёд, ищи на нижней полке. В роли ведущего вначале выступает педагог, затем – это может быть ребёнок, правильно выполнивший инструкцию.</w:t>
      </w:r>
    </w:p>
    <w:p w:rsidR="003F66E4" w:rsidRDefault="003F66E4" w:rsidP="003F66E4">
      <w:pPr>
        <w:pStyle w:val="a3"/>
      </w:pPr>
      <w:r>
        <w:t>  </w:t>
      </w:r>
      <w:r>
        <w:rPr>
          <w:u w:val="single"/>
        </w:rPr>
        <w:t>игра «Найди магнит».</w:t>
      </w:r>
      <w:r>
        <w:t> 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w:t>
      </w:r>
    </w:p>
    <w:p w:rsidR="003F66E4" w:rsidRDefault="003F66E4" w:rsidP="003F66E4">
      <w:pPr>
        <w:pStyle w:val="a3"/>
      </w:pPr>
      <w:r>
        <w:t>  </w:t>
      </w:r>
      <w:r>
        <w:rPr>
          <w:u w:val="single"/>
        </w:rPr>
        <w:t>игра «Синхронное плавание».</w:t>
      </w:r>
      <w:r>
        <w:t> Дети стоят на ковре на одинаковом расстоянии друг от друга. Ведущий даёт инструкции по передвижению в пространстве одновременно всем детям, иногда изменяя их направление относительно друг друга. Например, все сделали шаг вперёд, шаг вправо, два шага влево, повернулись вправо, сделали шаг назад и т.д.</w:t>
      </w:r>
    </w:p>
    <w:p w:rsidR="003F66E4" w:rsidRDefault="003F66E4" w:rsidP="003F66E4">
      <w:pPr>
        <w:pStyle w:val="a3"/>
      </w:pPr>
      <w:r>
        <w:t>  </w:t>
      </w:r>
      <w:r>
        <w:rPr>
          <w:u w:val="single"/>
        </w:rPr>
        <w:t>игра «Новая походка».</w:t>
      </w:r>
      <w:r>
        <w:t xml:space="preserve"> Эту игру можно проводить с 1-2 детьми на прогулке. Мы договариваемся, что мы сейчас походим не как все люди, а </w:t>
      </w:r>
      <w:proofErr w:type="gramStart"/>
      <w:r>
        <w:t>по особенному</w:t>
      </w:r>
      <w:proofErr w:type="gramEnd"/>
      <w:r>
        <w:t>.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3F66E4" w:rsidRDefault="003F66E4" w:rsidP="003F66E4">
      <w:pPr>
        <w:pStyle w:val="a3"/>
      </w:pPr>
      <w:r>
        <w:rPr>
          <w:rStyle w:val="a4"/>
        </w:rPr>
        <w:t>V этап. Формирование умений ориентироваться на плоскости (ориентировка на листе бумаги, т.е. в двухмерном пространстве).</w:t>
      </w:r>
    </w:p>
    <w:p w:rsidR="003F66E4" w:rsidRDefault="003F66E4" w:rsidP="003F66E4">
      <w:pPr>
        <w:pStyle w:val="a3"/>
      </w:pPr>
      <w:r>
        <w:rPr>
          <w:rStyle w:val="a4"/>
        </w:rPr>
        <w:t>Игры на формирование умений ориентироваться на плоскости (ориентировка на листе бумаги, т.е. в двумерном пространстве).</w:t>
      </w:r>
    </w:p>
    <w:p w:rsidR="003F66E4" w:rsidRDefault="003F66E4" w:rsidP="003F66E4">
      <w:pPr>
        <w:pStyle w:val="a3"/>
      </w:pPr>
      <w:r>
        <w:lastRenderedPageBreak/>
        <w:t>  </w:t>
      </w:r>
      <w:r>
        <w:rPr>
          <w:u w:val="single"/>
        </w:rPr>
        <w:t>игра «Назови соседей».</w:t>
      </w:r>
      <w:r>
        <w:t xml:space="preserve"> Для этого используется лист бумаги, на котором хаотично расположены изображения различных </w:t>
      </w:r>
      <w:proofErr w:type="spellStart"/>
      <w:r>
        <w:t>предметов.Вариант</w:t>
      </w:r>
      <w:proofErr w:type="spellEnd"/>
      <w:r>
        <w:t xml:space="preserve"> 1: ведущий просит найти изображение какого-то предмета и определить:</w:t>
      </w:r>
      <w:r>
        <w:br/>
        <w:t>- что изображено справа от него,</w:t>
      </w:r>
      <w:r>
        <w:br/>
        <w:t>- что нарисовано под ним,</w:t>
      </w:r>
      <w:r>
        <w:br/>
        <w:t>- что находится вверху справа от заданного предмета, и т.п.</w:t>
      </w:r>
    </w:p>
    <w:p w:rsidR="003F66E4" w:rsidRDefault="003F66E4" w:rsidP="003F66E4">
      <w:pPr>
        <w:pStyle w:val="a3"/>
      </w:pPr>
      <w:r>
        <w:t>Вариант 2: ведущий просит назвать или показать предмет(ы), который(е) находятся:</w:t>
      </w:r>
      <w:r>
        <w:br/>
        <w:t>- в правом верхнем углу,</w:t>
      </w:r>
      <w:r>
        <w:br/>
        <w:t>- вдоль нижней стороны листа,</w:t>
      </w:r>
      <w:r>
        <w:br/>
        <w:t>- в центре листа, и т.п.</w:t>
      </w:r>
    </w:p>
    <w:p w:rsidR="003F66E4" w:rsidRDefault="003F66E4" w:rsidP="003F66E4">
      <w:pPr>
        <w:pStyle w:val="a3"/>
      </w:pPr>
      <w:r>
        <w:t>  </w:t>
      </w:r>
      <w:r>
        <w:rPr>
          <w:u w:val="single"/>
        </w:rPr>
        <w:t>игра «Лабиринт».</w:t>
      </w:r>
      <w:r>
        <w:t xml:space="preserve"> Ведущий раздаёт каждому ребёнку лист, на котором </w:t>
      </w:r>
      <w:proofErr w:type="gramStart"/>
      <w:r>
        <w:t>нарисован  лабиринт</w:t>
      </w:r>
      <w:proofErr w:type="gramEnd"/>
      <w:r>
        <w:t xml:space="preserve">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внизу), затем идти по нему (вести линию) до поворота, поворачивать в нужную сторону по инструкции. Например, вход в лабиринт внизу, идём вверх, влево, вверх, вправо, вниз. Дойдя до конца, дети могут себя проверить: ведущий этот же маршрут нарисовал маркером на пленке, наложив её на свой лист, ребёнок видит – весь ли путь он проделал верно.</w:t>
      </w:r>
    </w:p>
    <w:p w:rsidR="003F66E4" w:rsidRDefault="003F66E4" w:rsidP="003F66E4">
      <w:pPr>
        <w:pStyle w:val="a3"/>
      </w:pPr>
      <w:r>
        <w:t>  </w:t>
      </w:r>
      <w:r>
        <w:rPr>
          <w:u w:val="single"/>
        </w:rPr>
        <w:t>игра «Геометрический диктант».</w:t>
      </w:r>
      <w:r>
        <w:t> Перед детьми лежит лист бумаги и набор геометрических фигур. Ведущий даёт инструкции, а дети должны выполнять в быстром темпе. Например, красный квадрат положить в левый верхний угол, жёлтый круг – в центр листа, и т.д. после выполнения задания дети могут проверить правильность выполнения:</w:t>
      </w:r>
    </w:p>
    <w:p w:rsidR="003F66E4" w:rsidRDefault="003F66E4" w:rsidP="003F66E4">
      <w:pPr>
        <w:pStyle w:val="a3"/>
      </w:pPr>
      <w:r>
        <w:t>вариант 1: у ведущего заготовлен заранее лист с нарисованными геометрическими фигурами соответственно диктанту;</w:t>
      </w:r>
    </w:p>
    <w:p w:rsidR="003F66E4" w:rsidRDefault="003F66E4" w:rsidP="003F66E4">
      <w:pPr>
        <w:pStyle w:val="a3"/>
      </w:pPr>
      <w:r>
        <w:t>вариант 2: кто-то из детей (под контролем воспитателя) выполняет работу на магнитной доске, которую затем можно повернуть ко всем детям.</w:t>
      </w:r>
    </w:p>
    <w:p w:rsidR="003F66E4" w:rsidRDefault="003F66E4" w:rsidP="003F66E4">
      <w:pPr>
        <w:pStyle w:val="a3"/>
      </w:pPr>
      <w:r>
        <w:t>  </w:t>
      </w:r>
      <w:r>
        <w:rPr>
          <w:u w:val="single"/>
        </w:rPr>
        <w:t>игра «Я еду на машине».</w:t>
      </w:r>
      <w:r>
        <w:t> Перед каждым ребёнком лист бумаги (А3) и маленькая машинка. Вариант 1. Дети, слушая инструкции ведущего, передвигают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находится в правом верхнем углу, и т.д.</w:t>
      </w:r>
    </w:p>
    <w:p w:rsidR="003F66E4" w:rsidRDefault="003F66E4" w:rsidP="003F66E4">
      <w:pPr>
        <w:pStyle w:val="a3"/>
      </w:pPr>
      <w:r>
        <w:t>Вариант 2. Ведущий начинает игру, дети по очереди придумывают и проговаривают следующий ориентир.</w:t>
      </w:r>
    </w:p>
    <w:p w:rsidR="003F66E4" w:rsidRDefault="003F66E4" w:rsidP="003F66E4">
      <w:pPr>
        <w:pStyle w:val="a3"/>
      </w:pPr>
      <w:r>
        <w:t>  </w:t>
      </w:r>
      <w:r>
        <w:rPr>
          <w:u w:val="single"/>
        </w:rPr>
        <w:t>игра «Калейдоскоп».</w:t>
      </w:r>
      <w:r>
        <w:t xml:space="preserve"> Для игры детям предлагается нарисовать орнамент или наклеить готовые формы (геометрические фигуры, вырезанные картинки) и рассказать о своей работе. Для этого воспитателю рационально будет дать тему работы. </w:t>
      </w:r>
      <w:proofErr w:type="gramStart"/>
      <w:r>
        <w:t>Например</w:t>
      </w:r>
      <w:proofErr w:type="gramEnd"/>
      <w:r>
        <w:t>: «Закладка», «Коврик», «Лоскутное одеяло», «Пасхальное яичко», «Рамка для картины» и другие.</w:t>
      </w:r>
    </w:p>
    <w:p w:rsidR="003F66E4" w:rsidRDefault="003F66E4" w:rsidP="003F66E4">
      <w:pPr>
        <w:pStyle w:val="a3"/>
      </w:pPr>
      <w:r>
        <w:t>  </w:t>
      </w:r>
      <w:r>
        <w:rPr>
          <w:u w:val="single"/>
        </w:rPr>
        <w:t>игра «Укрась ёлку».</w:t>
      </w:r>
      <w:r>
        <w:t> У каждого ребёнка на листе нарисована ёлка, но все шарики на ней белые. Дети раскрашивают шарики по инструкции педагога.</w:t>
      </w:r>
    </w:p>
    <w:p w:rsidR="003F66E4" w:rsidRDefault="003F66E4" w:rsidP="003F66E4">
      <w:pPr>
        <w:pStyle w:val="a3"/>
      </w:pPr>
      <w:r>
        <w:rPr>
          <w:rStyle w:val="a4"/>
          <w:u w:val="single"/>
        </w:rPr>
        <w:lastRenderedPageBreak/>
        <w:t>К моменту поступления в школу дети должны:</w:t>
      </w:r>
    </w:p>
    <w:p w:rsidR="003F66E4" w:rsidRDefault="003F66E4" w:rsidP="003F66E4">
      <w:pPr>
        <w:pStyle w:val="a3"/>
      </w:pPr>
      <w:r>
        <w:t>  </w:t>
      </w:r>
      <w:r>
        <w:rPr>
          <w:rStyle w:val="a5"/>
        </w:rPr>
        <w:t>свободно ориентироваться в направлении движения в пространственных отношениях между ними и предметами, а также между предметами. Большое значение имеет развитие умения ориентироваться на плоскости. Вся работа должна строиться на основе выделения парных противоположных понятий: «налево — направо», «вперед — назад»</w:t>
      </w:r>
    </w:p>
    <w:p w:rsidR="003F66E4" w:rsidRDefault="003F66E4" w:rsidP="003F66E4">
      <w:pPr>
        <w:pStyle w:val="a3"/>
        <w:jc w:val="right"/>
      </w:pPr>
      <w:r>
        <w:t> </w:t>
      </w:r>
    </w:p>
    <w:p w:rsidR="003F66E4" w:rsidRDefault="003F66E4" w:rsidP="003F66E4">
      <w:pPr>
        <w:pStyle w:val="a3"/>
        <w:jc w:val="right"/>
      </w:pPr>
      <w:r>
        <w:t>Подготовила учитель – дефектолог:</w:t>
      </w:r>
    </w:p>
    <w:p w:rsidR="003F66E4" w:rsidRDefault="003F66E4" w:rsidP="003F66E4">
      <w:pPr>
        <w:pStyle w:val="a3"/>
        <w:jc w:val="right"/>
      </w:pPr>
      <w:proofErr w:type="spellStart"/>
      <w:r>
        <w:t>Елкина</w:t>
      </w:r>
      <w:proofErr w:type="spellEnd"/>
      <w:r>
        <w:t xml:space="preserve"> М.А.</w:t>
      </w:r>
    </w:p>
    <w:p w:rsidR="00FD2DD1" w:rsidRDefault="00FD2DD1">
      <w:bookmarkStart w:id="0" w:name="_GoBack"/>
      <w:bookmarkEnd w:id="0"/>
    </w:p>
    <w:sectPr w:rsidR="00FD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3D"/>
    <w:rsid w:val="00271D3D"/>
    <w:rsid w:val="003F66E4"/>
    <w:rsid w:val="00FD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31529-DBCE-499A-A9B0-AF98E83E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6E4"/>
    <w:rPr>
      <w:b/>
      <w:bCs/>
    </w:rPr>
  </w:style>
  <w:style w:type="character" w:styleId="a5">
    <w:name w:val="Emphasis"/>
    <w:basedOn w:val="a0"/>
    <w:uiPriority w:val="20"/>
    <w:qFormat/>
    <w:rsid w:val="003F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05563">
      <w:bodyDiv w:val="1"/>
      <w:marLeft w:val="0"/>
      <w:marRight w:val="0"/>
      <w:marTop w:val="0"/>
      <w:marBottom w:val="0"/>
      <w:divBdr>
        <w:top w:val="none" w:sz="0" w:space="0" w:color="auto"/>
        <w:left w:val="none" w:sz="0" w:space="0" w:color="auto"/>
        <w:bottom w:val="none" w:sz="0" w:space="0" w:color="auto"/>
        <w:right w:val="none" w:sz="0" w:space="0" w:color="auto"/>
      </w:divBdr>
      <w:divsChild>
        <w:div w:id="1117992242">
          <w:marLeft w:val="0"/>
          <w:marRight w:val="0"/>
          <w:marTop w:val="0"/>
          <w:marBottom w:val="0"/>
          <w:divBdr>
            <w:top w:val="none" w:sz="0" w:space="0" w:color="auto"/>
            <w:left w:val="none" w:sz="0" w:space="0" w:color="auto"/>
            <w:bottom w:val="none" w:sz="0" w:space="0" w:color="auto"/>
            <w:right w:val="none" w:sz="0" w:space="0" w:color="auto"/>
          </w:divBdr>
          <w:divsChild>
            <w:div w:id="1694837444">
              <w:marLeft w:val="0"/>
              <w:marRight w:val="0"/>
              <w:marTop w:val="0"/>
              <w:marBottom w:val="0"/>
              <w:divBdr>
                <w:top w:val="none" w:sz="0" w:space="0" w:color="auto"/>
                <w:left w:val="none" w:sz="0" w:space="0" w:color="auto"/>
                <w:bottom w:val="none" w:sz="0" w:space="0" w:color="auto"/>
                <w:right w:val="none" w:sz="0" w:space="0" w:color="auto"/>
              </w:divBdr>
              <w:divsChild>
                <w:div w:id="19058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12425</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2025-02-05T08:49:00Z</dcterms:created>
  <dcterms:modified xsi:type="dcterms:W3CDTF">2025-02-05T08:50:00Z</dcterms:modified>
</cp:coreProperties>
</file>